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2DD" w:rsidRPr="00B715F1" w:rsidRDefault="00AD22DD" w:rsidP="001F4D01">
      <w:pPr>
        <w:rPr>
          <w:rFonts w:asciiTheme="minorHAnsi" w:hAnsiTheme="minorHAnsi" w:cstheme="minorHAnsi"/>
          <w:b/>
          <w:szCs w:val="24"/>
        </w:rPr>
      </w:pPr>
    </w:p>
    <w:tbl>
      <w:tblPr>
        <w:tblW w:w="10075" w:type="dxa"/>
        <w:tblInd w:w="-5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2450"/>
        <w:gridCol w:w="2370"/>
        <w:gridCol w:w="1559"/>
        <w:gridCol w:w="3265"/>
        <w:gridCol w:w="6"/>
      </w:tblGrid>
      <w:tr w:rsidR="006B3379" w:rsidRPr="00B715F1" w:rsidTr="006E42B3">
        <w:trPr>
          <w:trHeight w:val="284"/>
        </w:trPr>
        <w:tc>
          <w:tcPr>
            <w:tcW w:w="100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8709F9" w:rsidP="002B3B9E">
            <w:pPr>
              <w:rPr>
                <w:rFonts w:asciiTheme="minorHAnsi" w:hAnsiTheme="minorHAnsi" w:cstheme="minorHAnsi"/>
                <w:b/>
                <w:color w:val="000000"/>
                <w:szCs w:val="24"/>
                <w:u w:val="single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  <w:u w:val="single"/>
              </w:rPr>
              <w:t>Kabina do naświetlań promieniami UVA i UVB z wyposażeniem</w:t>
            </w:r>
          </w:p>
        </w:tc>
      </w:tr>
      <w:tr w:rsidR="006B3379" w:rsidRPr="00B715F1" w:rsidTr="006E42B3">
        <w:trPr>
          <w:trHeight w:val="284"/>
        </w:trPr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6B3379" w:rsidP="002B3B9E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</w:rPr>
              <w:t>Nazwa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379" w:rsidRPr="00B715F1" w:rsidRDefault="006B3379" w:rsidP="002B3B9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3379" w:rsidRPr="00B715F1" w:rsidTr="006E42B3">
        <w:trPr>
          <w:trHeight w:val="284"/>
        </w:trPr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6B3379" w:rsidP="002B3B9E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</w:rPr>
              <w:t>Typ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379" w:rsidRPr="00B715F1" w:rsidRDefault="006B3379" w:rsidP="002B3B9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3379" w:rsidRPr="00B715F1" w:rsidTr="006E42B3">
        <w:trPr>
          <w:trHeight w:val="284"/>
        </w:trPr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6B3379" w:rsidP="002B3B9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</w:rPr>
              <w:t>Wytwórca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379" w:rsidRPr="00B715F1" w:rsidRDefault="006B3379" w:rsidP="002B3B9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Cs w:val="24"/>
                <w:lang w:val="en-US"/>
              </w:rPr>
            </w:pPr>
          </w:p>
        </w:tc>
      </w:tr>
      <w:tr w:rsidR="006B3379" w:rsidRPr="00B715F1" w:rsidTr="006E42B3">
        <w:trPr>
          <w:trHeight w:val="284"/>
        </w:trPr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6B3379" w:rsidP="002B3B9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</w:rPr>
              <w:t>Kraj pochodzenia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379" w:rsidRPr="00B715F1" w:rsidRDefault="006B3379" w:rsidP="002B3B9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6B3379" w:rsidRPr="00B715F1" w:rsidTr="006E42B3">
        <w:trPr>
          <w:trHeight w:val="284"/>
        </w:trPr>
        <w:tc>
          <w:tcPr>
            <w:tcW w:w="28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3379" w:rsidRPr="00B715F1" w:rsidRDefault="006B3379" w:rsidP="002B3B9E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color w:val="000000"/>
                <w:szCs w:val="24"/>
              </w:rPr>
              <w:t>Rok produkcji:  2019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3379" w:rsidRPr="00B715F1" w:rsidRDefault="006B3379" w:rsidP="002B3B9E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505"/>
        </w:trPr>
        <w:tc>
          <w:tcPr>
            <w:tcW w:w="425" w:type="dxa"/>
            <w:shd w:val="clear" w:color="auto" w:fill="FFFFFF"/>
            <w:vAlign w:val="center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LP</w:t>
            </w:r>
          </w:p>
        </w:tc>
        <w:tc>
          <w:tcPr>
            <w:tcW w:w="4820" w:type="dxa"/>
            <w:gridSpan w:val="2"/>
            <w:shd w:val="clear" w:color="auto" w:fill="FFFFFF"/>
            <w:vAlign w:val="center"/>
          </w:tcPr>
          <w:p w:rsidR="00E02C30" w:rsidRPr="00B715F1" w:rsidRDefault="00E02C30" w:rsidP="00E02C30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OPIS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WYMAGANE PARAMETRY              I WARUNKI</w:t>
            </w:r>
          </w:p>
        </w:tc>
        <w:tc>
          <w:tcPr>
            <w:tcW w:w="3265" w:type="dxa"/>
            <w:shd w:val="clear" w:color="auto" w:fill="FFFFFF"/>
            <w:vAlign w:val="center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PARAMETRY OFEROWANE</w:t>
            </w:r>
          </w:p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(wypełnia wykonawca)</w:t>
            </w: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 xml:space="preserve">Kabina zapewniająca równomierną dystrybucję promieniowania na całym ciele pacjenta z </w:t>
            </w:r>
            <w:r w:rsidR="009B73F7" w:rsidRPr="00B715F1">
              <w:rPr>
                <w:rFonts w:asciiTheme="minorHAnsi" w:hAnsiTheme="minorHAnsi" w:cstheme="minorHAnsi"/>
                <w:szCs w:val="24"/>
              </w:rPr>
              <w:t>wyposażeniem dodatkowym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Kabina wyposażona w min 22 promienniki UVA i UVB 311nm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Promienniki o długości min 1,7 m i mocy 100W zapewniające terapię całej powierzchni ciała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328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ind w:left="70" w:hanging="76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Zwierciadła zwiększające wydajność kabiny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Zamknięty system chłodzenia z filtrami przeciwpyłowymi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Promienniki zabezpieczone płytami akrylowymi uniemożliwiającymi bezpośredni kontakt pacjentów z promiennikami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1462"/>
        </w:trPr>
        <w:tc>
          <w:tcPr>
            <w:tcW w:w="42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 xml:space="preserve">Sterowanie kabiną za pomocą 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Timera</w:t>
            </w:r>
            <w:proofErr w:type="spellEnd"/>
            <w:r w:rsidRPr="00B715F1">
              <w:rPr>
                <w:rFonts w:asciiTheme="minorHAnsi" w:hAnsiTheme="minorHAnsi" w:cstheme="minorHAnsi"/>
                <w:szCs w:val="24"/>
              </w:rPr>
              <w:t xml:space="preserve"> LCD z klawiaturą numeryczną umożliwiającego wprowadzanie zadanych dawek w J/cm2 oraz umożliwiającego podgląd informacji o stopniu zużycia zainstalowanych promienników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Menu dialogowe w języku polskim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Automatyczne przeliczanie zadanej dawki na czas terapii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System sterowania pracą kabiny wyposażony w rozwiązania uniemożliwiające naświetlanie pacjenta dawkami przekraczającymi granice bezpieczeństwa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Programowalne limity dawek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Uchwyty wewnątrz kabiny zapewniające prawidłową pozycję pacjenta podczas prowadzonej terapii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Dwuskrzydłowe drzwi kabiny, wyposażone w okienko z filtrem UV, umożliwiające podgląd pacjenta przez obsługę kabiny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517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Funkcja zapewniająca przerwanie naświetlania w przypadku otwarcia drzwi kabiny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 xml:space="preserve">Automatyczny system chłodzenia wnętrza kabiny 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326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Podest niwelujący uczucie zimna</w:t>
            </w:r>
          </w:p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Dołączone specjalistyczne oprogramowanie na płycie CD kompatybilne z kabiną do fototerapii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Specjalistyczne oprogramowanie umożliwiające prowadzenie historii pacjenta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Specjalistyczne oprogramowanie umożliwiające sterowanie planami terapii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 xml:space="preserve">Specjalistyczne oprogramowanie umożliwiające korzystanie z gotowych predefiniowanych protokołów zabiegowych 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Specjalistyczne oprogramowanie umożliwiające sterowaniem urządzenia z pozycji komputera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416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Okulary ochronne UV dla pacjenta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62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Pobór mocy nie większy niż 3,2 kW;</w:t>
            </w:r>
          </w:p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  <w:trHeight w:val="256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Waga kabiny nieprzekraczająca 290 kg</w:t>
            </w:r>
          </w:p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Wymiary zewnętrzne kabiny (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szer</w:t>
            </w:r>
            <w:proofErr w:type="spellEnd"/>
            <w:r w:rsidRPr="00B715F1">
              <w:rPr>
                <w:rFonts w:asciiTheme="minorHAnsi" w:hAnsiTheme="minorHAnsi" w:cstheme="minorHAnsi"/>
                <w:szCs w:val="24"/>
              </w:rPr>
              <w:t xml:space="preserve"> x 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gł</w:t>
            </w:r>
            <w:proofErr w:type="spellEnd"/>
            <w:r w:rsidRPr="00B715F1">
              <w:rPr>
                <w:rFonts w:asciiTheme="minorHAnsi" w:hAnsiTheme="minorHAnsi" w:cstheme="minorHAnsi"/>
                <w:szCs w:val="24"/>
              </w:rPr>
              <w:t xml:space="preserve"> x 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wys</w:t>
            </w:r>
            <w:proofErr w:type="spellEnd"/>
            <w:r w:rsidRPr="00B715F1">
              <w:rPr>
                <w:rFonts w:asciiTheme="minorHAnsi" w:hAnsiTheme="minorHAnsi" w:cstheme="minorHAnsi"/>
                <w:szCs w:val="24"/>
              </w:rPr>
              <w:t>): zamknięte (1085 mm x 1115 mm x 1965 mm) +/- 30 mm; otwarte (1085 mm x 1320 mm x 1965 mm) +/- 30 mm</w:t>
            </w:r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E02C30" w:rsidRPr="00B715F1" w:rsidRDefault="00E02C30" w:rsidP="00E02C30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 xml:space="preserve">Klasa ochronności: 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IIa</w:t>
            </w:r>
            <w:proofErr w:type="spellEnd"/>
          </w:p>
        </w:tc>
        <w:tc>
          <w:tcPr>
            <w:tcW w:w="1559" w:type="dxa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E02C30" w:rsidRPr="00B715F1" w:rsidRDefault="00E02C30" w:rsidP="00E02C30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E02C30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10075" w:type="dxa"/>
            <w:gridSpan w:val="6"/>
            <w:vAlign w:val="center"/>
          </w:tcPr>
          <w:p w:rsidR="00E02C30" w:rsidRPr="00B715F1" w:rsidRDefault="00E02C30" w:rsidP="00E02C30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B715F1">
              <w:rPr>
                <w:rFonts w:asciiTheme="minorHAnsi" w:hAnsiTheme="minorHAnsi" w:cstheme="minorHAnsi"/>
                <w:b/>
                <w:bCs/>
                <w:szCs w:val="24"/>
              </w:rPr>
              <w:t>WYPOSAŻENIE DODATKOWE</w:t>
            </w: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Modułowy system do fototerapii miejscowej promieniami UVB 311nm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Urządzenie mobilne wyposażone w 4 koła jezdne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Urządzenie wyposażone w minimum 4 gniazda do podłączania modułów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Urządzenie wyposażone w 2 moduły z lampami UVB 311nm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Możliwość dowolnego przełączania modułów między gniazdami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Możliwość obracania modułami w dowolnej płaszczyźnie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Skład modułu: 4 lampy o mocy 36W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Automatyczne rozpoznawanie modułów przez urządzenie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Rozpoznawanie gniazda z wpiętym modułem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Rozpoznawanie rodzaju lamp w module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Sterowanie modułami za pomocą jednego, centralnego sterownika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Wyświetlacz ekranu dotykowego o przekątnej minimum 10"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Możliwość wprowadzania dawek w J/cm2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Automatycznie przeliczanie zadanej dawki w J/cm2 na czas terapii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Elektryczna regulacja kąta nachylenia statywu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Alarm przekroczenia ustalonej dawki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 w:after="119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Wyposażenie: Osłona ograniczające promieniowanie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spacing w:before="100" w:beforeAutospacing="1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B715F1">
              <w:rPr>
                <w:rFonts w:asciiTheme="minorHAnsi" w:hAnsiTheme="minorHAnsi" w:cstheme="minorHAnsi"/>
                <w:szCs w:val="24"/>
                <w:lang w:eastAsia="pl-PL"/>
              </w:rPr>
              <w:t>Zasilanie z sieci elektroenergetycznej 230 V AC 50Hz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Gwarancja min 36 m-</w:t>
            </w:r>
            <w:proofErr w:type="spellStart"/>
            <w:r w:rsidRPr="00B715F1">
              <w:rPr>
                <w:rFonts w:asciiTheme="minorHAnsi" w:hAnsiTheme="minorHAnsi" w:cstheme="minorHAnsi"/>
                <w:szCs w:val="24"/>
              </w:rPr>
              <w:t>cy</w:t>
            </w:r>
            <w:proofErr w:type="spellEnd"/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W okresie gwarancji przeglądy techniczne wraz z materiałami do nich użytymi wykonywane bezpłatnie co najmniej raz w roku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tabs>
                <w:tab w:val="left" w:pos="1160"/>
              </w:tabs>
              <w:snapToGrid w:val="0"/>
              <w:spacing w:after="120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eastAsia="Tahoma" w:hAnsiTheme="minorHAnsi" w:cstheme="minorHAnsi"/>
                <w:szCs w:val="24"/>
              </w:rPr>
              <w:t>Maksymalnie 3 naprawy gwarancyjne tego samego elementu lub podzespołu - konieczność wykonania kolejnej naprawy uprawnia do wymiany elementu lub podzespołu na nowy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eastAsia="Lucida Sans Unicode" w:hAnsiTheme="minorHAnsi" w:cstheme="minorHAnsi"/>
                <w:szCs w:val="24"/>
              </w:rPr>
              <w:t>Zapewniony serwis pogwarancyjny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DF6D85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DF6D85" w:rsidRPr="00B715F1" w:rsidRDefault="00DF6D85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DF6D85" w:rsidRPr="00B715F1" w:rsidRDefault="00DF6D85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</w:tcPr>
          <w:p w:rsidR="00DF6D85" w:rsidRPr="00B715F1" w:rsidRDefault="00DF6D85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B715F1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DF6D85" w:rsidRPr="00B715F1" w:rsidRDefault="00DF6D85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5F1D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905F1D" w:rsidRPr="00B715F1" w:rsidRDefault="00905F1D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5F1D" w:rsidRPr="00B715F1" w:rsidRDefault="00905F1D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Paszport techniczny</w:t>
            </w:r>
          </w:p>
        </w:tc>
        <w:tc>
          <w:tcPr>
            <w:tcW w:w="1559" w:type="dxa"/>
          </w:tcPr>
          <w:p w:rsidR="00905F1D" w:rsidRPr="00B715F1" w:rsidRDefault="00905F1D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3265" w:type="dxa"/>
          </w:tcPr>
          <w:p w:rsidR="00905F1D" w:rsidRPr="00B715F1" w:rsidRDefault="00905F1D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05F1D" w:rsidRPr="00B715F1" w:rsidTr="006E42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6" w:type="dxa"/>
        </w:trPr>
        <w:tc>
          <w:tcPr>
            <w:tcW w:w="425" w:type="dxa"/>
          </w:tcPr>
          <w:p w:rsidR="00905F1D" w:rsidRPr="00B715F1" w:rsidRDefault="00905F1D" w:rsidP="00DF6D85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820" w:type="dxa"/>
            <w:gridSpan w:val="2"/>
            <w:vAlign w:val="center"/>
          </w:tcPr>
          <w:p w:rsidR="00905F1D" w:rsidRDefault="00905F1D" w:rsidP="00DF6D85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Deklaracja zgodności, wpis lub zgłoszenie </w:t>
            </w:r>
            <w:r>
              <w:rPr>
                <w:rFonts w:ascii="Calibri" w:hAnsi="Calibri" w:cs="Calibri"/>
                <w:szCs w:val="24"/>
              </w:rPr>
              <w:t>do Urzędu Rejestracji Wyrobów Medycznych</w:t>
            </w:r>
          </w:p>
        </w:tc>
        <w:tc>
          <w:tcPr>
            <w:tcW w:w="1559" w:type="dxa"/>
          </w:tcPr>
          <w:p w:rsidR="00905F1D" w:rsidRDefault="00905F1D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TAK</w:t>
            </w:r>
          </w:p>
          <w:p w:rsidR="00905F1D" w:rsidRPr="00B715F1" w:rsidRDefault="00905F1D" w:rsidP="00DF6D8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bookmarkStart w:id="0" w:name="_GoBack"/>
            <w:bookmarkEnd w:id="0"/>
          </w:p>
        </w:tc>
        <w:tc>
          <w:tcPr>
            <w:tcW w:w="3265" w:type="dxa"/>
          </w:tcPr>
          <w:p w:rsidR="00905F1D" w:rsidRPr="00B715F1" w:rsidRDefault="00905F1D" w:rsidP="00DF6D8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AD22DD" w:rsidRPr="00B715F1" w:rsidRDefault="00AD22DD" w:rsidP="00AD22DD">
      <w:pPr>
        <w:ind w:left="720"/>
        <w:rPr>
          <w:rFonts w:asciiTheme="minorHAnsi" w:hAnsiTheme="minorHAnsi" w:cstheme="minorHAnsi"/>
          <w:b/>
          <w:szCs w:val="24"/>
        </w:rPr>
      </w:pPr>
    </w:p>
    <w:p w:rsidR="006E42B3" w:rsidRPr="00B715F1" w:rsidRDefault="006E42B3" w:rsidP="006E42B3">
      <w:pPr>
        <w:rPr>
          <w:rFonts w:asciiTheme="minorHAnsi" w:hAnsiTheme="minorHAnsi" w:cstheme="minorHAnsi"/>
          <w:szCs w:val="24"/>
        </w:rPr>
      </w:pPr>
    </w:p>
    <w:p w:rsidR="006E42B3" w:rsidRPr="00B715F1" w:rsidRDefault="006E42B3" w:rsidP="006E42B3">
      <w:pPr>
        <w:rPr>
          <w:rFonts w:asciiTheme="minorHAnsi" w:hAnsiTheme="minorHAnsi" w:cstheme="minorHAnsi"/>
          <w:szCs w:val="24"/>
        </w:rPr>
      </w:pPr>
    </w:p>
    <w:p w:rsidR="006E42B3" w:rsidRPr="00B715F1" w:rsidRDefault="006E42B3" w:rsidP="006E42B3">
      <w:pPr>
        <w:ind w:left="-567"/>
        <w:rPr>
          <w:rFonts w:asciiTheme="minorHAnsi" w:hAnsiTheme="minorHAnsi" w:cstheme="minorHAnsi"/>
          <w:szCs w:val="24"/>
        </w:rPr>
      </w:pPr>
      <w:r w:rsidRPr="00B715F1">
        <w:rPr>
          <w:rFonts w:asciiTheme="minorHAnsi" w:hAnsiTheme="minorHAnsi" w:cstheme="minorHAnsi"/>
          <w:szCs w:val="24"/>
        </w:rPr>
        <w:t>………………………………………………………………</w:t>
      </w:r>
      <w:r w:rsidRPr="00B715F1">
        <w:rPr>
          <w:rFonts w:asciiTheme="minorHAnsi" w:hAnsiTheme="minorHAnsi" w:cstheme="minorHAnsi"/>
          <w:szCs w:val="24"/>
        </w:rPr>
        <w:br/>
        <w:t>miejscowość, data</w:t>
      </w:r>
    </w:p>
    <w:p w:rsidR="006E42B3" w:rsidRPr="00B715F1" w:rsidRDefault="006E42B3" w:rsidP="006E42B3">
      <w:pPr>
        <w:ind w:left="-567" w:hanging="5103"/>
        <w:jc w:val="right"/>
        <w:rPr>
          <w:rFonts w:asciiTheme="minorHAnsi" w:hAnsiTheme="minorHAnsi" w:cstheme="minorHAnsi"/>
          <w:szCs w:val="24"/>
        </w:rPr>
      </w:pPr>
      <w:r w:rsidRPr="00B715F1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E42B3" w:rsidRPr="00B715F1" w:rsidRDefault="006E42B3" w:rsidP="006E42B3">
      <w:pPr>
        <w:ind w:left="-567" w:hanging="5103"/>
        <w:jc w:val="right"/>
        <w:rPr>
          <w:rFonts w:asciiTheme="minorHAnsi" w:hAnsiTheme="minorHAnsi" w:cstheme="minorHAnsi"/>
          <w:szCs w:val="24"/>
        </w:rPr>
      </w:pPr>
      <w:r w:rsidRPr="00B715F1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podpis i pieczęć wykonawcy</w:t>
      </w:r>
    </w:p>
    <w:p w:rsidR="006E42B3" w:rsidRPr="00B715F1" w:rsidRDefault="006E42B3" w:rsidP="006E42B3">
      <w:pPr>
        <w:ind w:left="-567"/>
        <w:rPr>
          <w:rFonts w:asciiTheme="minorHAnsi" w:hAnsiTheme="minorHAnsi" w:cstheme="minorHAnsi"/>
          <w:b/>
          <w:szCs w:val="24"/>
        </w:rPr>
      </w:pPr>
    </w:p>
    <w:sectPr w:rsidR="006E42B3" w:rsidRPr="00B715F1" w:rsidSect="006E42B3">
      <w:pgSz w:w="11906" w:h="16838"/>
      <w:pgMar w:top="1417" w:right="849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2EA7"/>
    <w:multiLevelType w:val="hybridMultilevel"/>
    <w:tmpl w:val="9DB83EFE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C676E3B"/>
    <w:multiLevelType w:val="hybridMultilevel"/>
    <w:tmpl w:val="2FCCF2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1E60E5"/>
    <w:multiLevelType w:val="hybridMultilevel"/>
    <w:tmpl w:val="AE36E0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5F358C"/>
    <w:multiLevelType w:val="hybridMultilevel"/>
    <w:tmpl w:val="23585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08844">
      <w:start w:val="633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D4BF2"/>
    <w:multiLevelType w:val="hybridMultilevel"/>
    <w:tmpl w:val="8E609A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8C25B0"/>
    <w:multiLevelType w:val="hybridMultilevel"/>
    <w:tmpl w:val="3474A8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9E07A9"/>
    <w:multiLevelType w:val="hybridMultilevel"/>
    <w:tmpl w:val="24622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21646"/>
    <w:multiLevelType w:val="hybridMultilevel"/>
    <w:tmpl w:val="3BA0D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958B3"/>
    <w:multiLevelType w:val="hybridMultilevel"/>
    <w:tmpl w:val="18EEB4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D5E4936"/>
    <w:multiLevelType w:val="hybridMultilevel"/>
    <w:tmpl w:val="CACED7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0DC552D"/>
    <w:multiLevelType w:val="hybridMultilevel"/>
    <w:tmpl w:val="CEC6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17477"/>
    <w:multiLevelType w:val="hybridMultilevel"/>
    <w:tmpl w:val="AFA4BD5C"/>
    <w:lvl w:ilvl="0" w:tplc="0415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602D709F"/>
    <w:multiLevelType w:val="hybridMultilevel"/>
    <w:tmpl w:val="8A3A7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D1328"/>
    <w:multiLevelType w:val="hybridMultilevel"/>
    <w:tmpl w:val="AE6AB8CE"/>
    <w:lvl w:ilvl="0" w:tplc="3F10A0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DC12A4"/>
    <w:multiLevelType w:val="hybridMultilevel"/>
    <w:tmpl w:val="82E02E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5505974"/>
    <w:multiLevelType w:val="hybridMultilevel"/>
    <w:tmpl w:val="1C2ADE2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5F6219C"/>
    <w:multiLevelType w:val="hybridMultilevel"/>
    <w:tmpl w:val="4942FE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6"/>
  </w:num>
  <w:num w:numId="5">
    <w:abstractNumId w:val="17"/>
  </w:num>
  <w:num w:numId="6">
    <w:abstractNumId w:val="9"/>
  </w:num>
  <w:num w:numId="7">
    <w:abstractNumId w:val="14"/>
  </w:num>
  <w:num w:numId="8">
    <w:abstractNumId w:val="7"/>
  </w:num>
  <w:num w:numId="9">
    <w:abstractNumId w:val="3"/>
  </w:num>
  <w:num w:numId="10">
    <w:abstractNumId w:val="1"/>
  </w:num>
  <w:num w:numId="11">
    <w:abstractNumId w:val="12"/>
  </w:num>
  <w:num w:numId="12">
    <w:abstractNumId w:val="5"/>
  </w:num>
  <w:num w:numId="13">
    <w:abstractNumId w:val="15"/>
  </w:num>
  <w:num w:numId="14">
    <w:abstractNumId w:val="2"/>
  </w:num>
  <w:num w:numId="15">
    <w:abstractNumId w:val="8"/>
  </w:num>
  <w:num w:numId="16">
    <w:abstractNumId w:val="10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2DD"/>
    <w:rsid w:val="000E7E7B"/>
    <w:rsid w:val="00143E0A"/>
    <w:rsid w:val="001A35FE"/>
    <w:rsid w:val="001A51ED"/>
    <w:rsid w:val="001F4D01"/>
    <w:rsid w:val="0035351E"/>
    <w:rsid w:val="003F36B5"/>
    <w:rsid w:val="004C076C"/>
    <w:rsid w:val="006B3379"/>
    <w:rsid w:val="006E42B3"/>
    <w:rsid w:val="008709F9"/>
    <w:rsid w:val="00905F1D"/>
    <w:rsid w:val="009B73F7"/>
    <w:rsid w:val="00A76FFC"/>
    <w:rsid w:val="00AD22DD"/>
    <w:rsid w:val="00B70623"/>
    <w:rsid w:val="00B715F1"/>
    <w:rsid w:val="00C456A1"/>
    <w:rsid w:val="00C74DC3"/>
    <w:rsid w:val="00DF6D85"/>
    <w:rsid w:val="00E02C30"/>
    <w:rsid w:val="00E0586B"/>
    <w:rsid w:val="00E11662"/>
    <w:rsid w:val="00EB52CE"/>
    <w:rsid w:val="00F27382"/>
    <w:rsid w:val="00F519D1"/>
    <w:rsid w:val="00F567C6"/>
    <w:rsid w:val="00FA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69AE"/>
  <w15:docId w15:val="{6FC800E8-5175-489A-B1CA-CBBEF9EE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D22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22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7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7C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W-Zawartotabeli1">
    <w:name w:val="WW-Zawartość tabeli1"/>
    <w:basedOn w:val="Tekstpodstawowy"/>
    <w:rsid w:val="006E42B3"/>
    <w:pPr>
      <w:widowControl w:val="0"/>
      <w:suppressLineNumbers/>
      <w:suppressAutoHyphens/>
    </w:pPr>
    <w:rPr>
      <w:rFonts w:eastAsia="Tahoma"/>
      <w:kern w:val="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42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42B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W-Zawartotabeli10">
    <w:name w:val="WW-Zawartoœæ tabeli1"/>
    <w:basedOn w:val="Tekstpodstawowy"/>
    <w:rsid w:val="006E42B3"/>
    <w:pPr>
      <w:suppressAutoHyphens/>
      <w:overflowPunct w:val="0"/>
      <w:autoSpaceDE w:val="0"/>
      <w:textAlignment w:val="baseline"/>
    </w:pPr>
    <w:rPr>
      <w:kern w:val="2"/>
    </w:rPr>
  </w:style>
  <w:style w:type="paragraph" w:styleId="Bezodstpw">
    <w:name w:val="No Spacing"/>
    <w:basedOn w:val="Normalny"/>
    <w:uiPriority w:val="1"/>
    <w:qFormat/>
    <w:rsid w:val="006E42B3"/>
    <w:rPr>
      <w:rFonts w:ascii="Calibri" w:eastAsiaTheme="minorHAnsi" w:hAnsi="Calibri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Semit</cp:lastModifiedBy>
  <cp:revision>12</cp:revision>
  <dcterms:created xsi:type="dcterms:W3CDTF">2019-09-18T06:49:00Z</dcterms:created>
  <dcterms:modified xsi:type="dcterms:W3CDTF">2019-10-02T11:33:00Z</dcterms:modified>
</cp:coreProperties>
</file>